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3"/>
        <w:gridCol w:w="2871"/>
        <w:gridCol w:w="38"/>
        <w:gridCol w:w="1590"/>
        <w:gridCol w:w="73"/>
        <w:gridCol w:w="1247"/>
        <w:gridCol w:w="2654"/>
      </w:tblGrid>
      <w:tr w:rsidR="000A1B4B" w:rsidTr="00724F70">
        <w:trPr>
          <w:trHeight w:val="290"/>
          <w:jc w:val="center"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DERS BİLGİ FORMU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 Kodu, Adı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Pr="00B279A9" w:rsidRDefault="00B14CDB" w:rsidP="00724F7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HZR 101 TEMEL İNGİLİZCE</w:t>
            </w:r>
          </w:p>
        </w:tc>
      </w:tr>
      <w:tr w:rsidR="000A1B4B" w:rsidTr="00AA6E88">
        <w:trPr>
          <w:trHeight w:val="29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643F12" w:rsidP="000A1B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T + U / K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0A1B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AKTS Kredisi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A1B4B" w:rsidTr="00AA6E88">
        <w:trPr>
          <w:trHeight w:val="29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Yıl / Yarıyıl</w:t>
            </w: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Yıl</w:t>
            </w:r>
            <w:r w:rsidR="00FB01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="00FB01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Güz Dönemi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A1B4B" w:rsidTr="00AA6E88">
        <w:trPr>
          <w:trHeight w:val="29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Düzey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Lisans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A1B4B" w:rsidTr="00AA6E88">
        <w:trPr>
          <w:trHeight w:val="29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Yazılım Şekli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Zorunlu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Bölüm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840CB2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İDE</w:t>
            </w:r>
          </w:p>
        </w:tc>
      </w:tr>
      <w:tr w:rsidR="000A1B4B" w:rsidTr="00AA6E88">
        <w:trPr>
          <w:trHeight w:val="29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 Koşul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Yok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Öğretim Yöntemi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F819CE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Anlatım-s</w:t>
            </w:r>
            <w:r w:rsidR="000A1B4B">
              <w:rPr>
                <w:color w:val="000000"/>
              </w:rPr>
              <w:t>unum</w:t>
            </w:r>
          </w:p>
        </w:tc>
      </w:tr>
      <w:tr w:rsidR="000A1B4B" w:rsidTr="00AA6E88">
        <w:trPr>
          <w:trHeight w:val="29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Süresi (Hafta-Saat)</w:t>
            </w: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hafta-</w:t>
            </w:r>
            <w:r w:rsidR="00B14CDB">
              <w:rPr>
                <w:color w:val="000000"/>
              </w:rPr>
              <w:t>haftada 24</w:t>
            </w:r>
            <w:r>
              <w:rPr>
                <w:color w:val="000000"/>
              </w:rPr>
              <w:t xml:space="preserve"> saat teorik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A1B4B" w:rsidTr="00AA6E88">
        <w:trPr>
          <w:trHeight w:val="29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Öğretim Dili</w:t>
            </w: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İngilizce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A1B4B" w:rsidTr="00724F70">
        <w:trPr>
          <w:trHeight w:val="319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Dersin Amacı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F25643" w:rsidP="00840CB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Öğrencilerin </w:t>
            </w:r>
            <w:r w:rsidR="00B14CDB">
              <w:rPr>
                <w:color w:val="000000"/>
              </w:rPr>
              <w:t>orta</w:t>
            </w:r>
            <w:r>
              <w:rPr>
                <w:color w:val="000000"/>
              </w:rPr>
              <w:t xml:space="preserve"> </w:t>
            </w:r>
            <w:r w:rsidR="000A1B4B">
              <w:rPr>
                <w:color w:val="000000"/>
              </w:rPr>
              <w:t>düzeyde cümle, diyalog</w:t>
            </w:r>
            <w:r w:rsidR="00B14CDB">
              <w:rPr>
                <w:color w:val="000000"/>
              </w:rPr>
              <w:t>, ifade</w:t>
            </w:r>
            <w:r>
              <w:rPr>
                <w:color w:val="000000"/>
              </w:rPr>
              <w:t xml:space="preserve"> ve metinleri anlama, temel </w:t>
            </w:r>
            <w:r w:rsidR="000A1B4B">
              <w:rPr>
                <w:color w:val="000000"/>
              </w:rPr>
              <w:t>soru ve cevaplar</w:t>
            </w:r>
            <w:r>
              <w:rPr>
                <w:color w:val="000000"/>
              </w:rPr>
              <w:t xml:space="preserve"> oluşturma, kendilerini günlük ifadelerle anlatma</w:t>
            </w:r>
            <w:r w:rsidR="00AD0D68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="00B14CDB">
              <w:rPr>
                <w:color w:val="000000"/>
              </w:rPr>
              <w:t>orta</w:t>
            </w:r>
            <w:r>
              <w:rPr>
                <w:color w:val="000000"/>
              </w:rPr>
              <w:t xml:space="preserve"> seviyede dinleme becerilerini geliştirmeyi ve çeşitli k</w:t>
            </w:r>
            <w:r w:rsidR="00B14CDB">
              <w:rPr>
                <w:color w:val="000000"/>
              </w:rPr>
              <w:t xml:space="preserve">onu başlıkları ile ilgili </w:t>
            </w:r>
            <w:r w:rsidR="00840CB2">
              <w:rPr>
                <w:color w:val="000000"/>
              </w:rPr>
              <w:t>orta</w:t>
            </w:r>
            <w:r>
              <w:rPr>
                <w:color w:val="000000"/>
              </w:rPr>
              <w:t xml:space="preserve"> düzeyde paragraf/kısa metinler yazmalarını </w:t>
            </w:r>
            <w:r w:rsidR="000A1B4B">
              <w:rPr>
                <w:color w:val="000000"/>
              </w:rPr>
              <w:t>sağlamaktır.</w:t>
            </w:r>
          </w:p>
          <w:p w:rsidR="00840CB2" w:rsidRDefault="00840CB2" w:rsidP="00D34F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Diller İçin Avrupa Ortak Metinler Çerçeves</w:t>
            </w:r>
            <w:r w:rsidR="00584BEF">
              <w:rPr>
                <w:color w:val="000000"/>
              </w:rPr>
              <w:t>ine</w:t>
            </w:r>
            <w:r w:rsidR="006B3121">
              <w:rPr>
                <w:color w:val="000000"/>
              </w:rPr>
              <w:t xml:space="preserve"> göre bu dersi alan öğrenciler, soyut ve somut konular içeren metinlerin içeriğini ana hatlarıyla kavrayabilir, </w:t>
            </w:r>
            <w:r w:rsidR="006B3121" w:rsidRPr="006B3121">
              <w:rPr>
                <w:color w:val="000000"/>
              </w:rPr>
              <w:t>kendi uzm</w:t>
            </w:r>
            <w:r w:rsidR="006B3121">
              <w:rPr>
                <w:color w:val="000000"/>
              </w:rPr>
              <w:t>anlık alanındaki tartışmaları</w:t>
            </w:r>
            <w:r w:rsidR="006B3121" w:rsidRPr="006B3121">
              <w:rPr>
                <w:color w:val="000000"/>
              </w:rPr>
              <w:t xml:space="preserve"> anlayabilir</w:t>
            </w:r>
            <w:r w:rsidR="00584BEF">
              <w:rPr>
                <w:color w:val="000000"/>
              </w:rPr>
              <w:t xml:space="preserve">, </w:t>
            </w:r>
            <w:r w:rsidR="006B3121" w:rsidRPr="006B3121">
              <w:rPr>
                <w:color w:val="000000"/>
              </w:rPr>
              <w:t>güncel bir konuda görüşünü belirtebilir ve çeşitli olanakların olumlu ve olumsuz</w:t>
            </w:r>
            <w:r w:rsidR="006B3121">
              <w:rPr>
                <w:color w:val="000000"/>
              </w:rPr>
              <w:t xml:space="preserve"> </w:t>
            </w:r>
            <w:r w:rsidR="006B3121" w:rsidRPr="006B3121">
              <w:rPr>
                <w:color w:val="000000"/>
              </w:rPr>
              <w:t>yönlerine değinebilir</w:t>
            </w:r>
            <w:r w:rsidR="00D34FED">
              <w:rPr>
                <w:color w:val="000000"/>
              </w:rPr>
              <w:t>. Ayrıca, ö</w:t>
            </w:r>
            <w:r w:rsidR="00D34FED" w:rsidRPr="00D34FED">
              <w:rPr>
                <w:color w:val="000000"/>
              </w:rPr>
              <w:t>ğrenmekte olduğu dilin konuşulduğu ülkeye yaptığı yolculuklarda karşılaştığı</w:t>
            </w:r>
            <w:r w:rsidR="00D34FED">
              <w:rPr>
                <w:color w:val="000000"/>
              </w:rPr>
              <w:t xml:space="preserve"> </w:t>
            </w:r>
            <w:r w:rsidR="00D34FED" w:rsidRPr="00D34FED">
              <w:rPr>
                <w:color w:val="000000"/>
              </w:rPr>
              <w:t>çoğu zo</w:t>
            </w:r>
            <w:r w:rsidR="00D34FED">
              <w:rPr>
                <w:color w:val="000000"/>
              </w:rPr>
              <w:t>rlukların üstesinden gelebilir</w:t>
            </w:r>
            <w:r w:rsidR="00584BEF">
              <w:rPr>
                <w:color w:val="000000"/>
              </w:rPr>
              <w:t xml:space="preserve"> (2001:31)</w:t>
            </w:r>
            <w:r w:rsidR="00D34FED">
              <w:rPr>
                <w:color w:val="000000"/>
              </w:rPr>
              <w:t>.</w:t>
            </w:r>
          </w:p>
        </w:tc>
      </w:tr>
      <w:tr w:rsidR="000A1B4B" w:rsidTr="00724F70">
        <w:trPr>
          <w:trHeight w:val="714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Dersin İçeriği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E47772" w:rsidP="00B61B2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Temel </w:t>
            </w:r>
            <w:r w:rsidR="007D78AB">
              <w:rPr>
                <w:color w:val="000000"/>
              </w:rPr>
              <w:t>t</w:t>
            </w:r>
            <w:r>
              <w:rPr>
                <w:color w:val="000000"/>
              </w:rPr>
              <w:t xml:space="preserve">anışma </w:t>
            </w:r>
            <w:r w:rsidR="00B14CDB">
              <w:rPr>
                <w:color w:val="000000"/>
              </w:rPr>
              <w:t>i</w:t>
            </w:r>
            <w:r>
              <w:rPr>
                <w:color w:val="000000"/>
              </w:rPr>
              <w:t>fadeleri, günlük rutin etkinlikler, alışveriş yiyecek ve içecekler</w:t>
            </w:r>
            <w:r w:rsidR="00C170D4">
              <w:rPr>
                <w:color w:val="000000"/>
              </w:rPr>
              <w:t>,</w:t>
            </w:r>
            <w:r w:rsidR="007D78AB">
              <w:rPr>
                <w:color w:val="000000"/>
              </w:rPr>
              <w:t xml:space="preserve"> olay anlatma,</w:t>
            </w:r>
            <w:r>
              <w:rPr>
                <w:color w:val="000000"/>
              </w:rPr>
              <w:t xml:space="preserve"> öneride bulunma, </w:t>
            </w:r>
            <w:r w:rsidR="007D78AB">
              <w:rPr>
                <w:color w:val="000000"/>
              </w:rPr>
              <w:t>deneyimlerden bahsetme, boş zaman etki</w:t>
            </w:r>
            <w:r w:rsidR="00C170D4">
              <w:rPr>
                <w:color w:val="000000"/>
              </w:rPr>
              <w:t>nlikleri ve ile ilgili ifadeler</w:t>
            </w:r>
            <w:r w:rsidR="00A453A6">
              <w:rPr>
                <w:color w:val="000000"/>
              </w:rPr>
              <w:t xml:space="preserve">, </w:t>
            </w:r>
            <w:bookmarkStart w:id="0" w:name="_GoBack"/>
            <w:bookmarkEnd w:id="0"/>
            <w:r w:rsidR="00A453A6">
              <w:rPr>
                <w:color w:val="000000"/>
              </w:rPr>
              <w:t>p</w:t>
            </w:r>
            <w:r w:rsidR="00A453A6" w:rsidRPr="00A453A6">
              <w:rPr>
                <w:color w:val="000000"/>
              </w:rPr>
              <w:t xml:space="preserve">roblemler hakkında konuşma, geçmişteki alışkanlıkları ifade etme </w:t>
            </w:r>
            <w:r w:rsidR="00C170D4">
              <w:rPr>
                <w:color w:val="000000"/>
              </w:rPr>
              <w:t xml:space="preserve">genel </w:t>
            </w:r>
            <w:r w:rsidR="00B61B20">
              <w:rPr>
                <w:color w:val="000000"/>
              </w:rPr>
              <w:t>hatlarıyla</w:t>
            </w:r>
            <w:r w:rsidR="00C170D4">
              <w:rPr>
                <w:color w:val="000000"/>
              </w:rPr>
              <w:t xml:space="preserve"> dersin içeriğini olu</w:t>
            </w:r>
            <w:r w:rsidR="00B61B20">
              <w:rPr>
                <w:color w:val="000000"/>
              </w:rPr>
              <w:t>şturmaktadır. Dilbilgisi olarak;</w:t>
            </w:r>
            <w:r w:rsidR="007D78AB">
              <w:rPr>
                <w:color w:val="000000"/>
              </w:rPr>
              <w:t xml:space="preserve"> yardımcı fiillerle soru ifadeleri, zorunluluk ifadeleri, yakın geçmiş zaman</w:t>
            </w:r>
            <w:r w:rsidR="00C170D4">
              <w:rPr>
                <w:color w:val="000000"/>
              </w:rPr>
              <w:t xml:space="preserve">, </w:t>
            </w:r>
            <w:r w:rsidR="00C170D4" w:rsidRPr="00C170D4">
              <w:rPr>
                <w:color w:val="000000"/>
              </w:rPr>
              <w:t>sıklık ve zaman zarfları,</w:t>
            </w:r>
            <w:r w:rsidR="00C170D4">
              <w:rPr>
                <w:color w:val="000000"/>
              </w:rPr>
              <w:t xml:space="preserve"> </w:t>
            </w:r>
            <w:r w:rsidR="00B61B20">
              <w:rPr>
                <w:color w:val="000000"/>
              </w:rPr>
              <w:t xml:space="preserve">miktar ifadeleri, </w:t>
            </w:r>
            <w:r w:rsidR="00C170D4" w:rsidRPr="00C170D4">
              <w:rPr>
                <w:color w:val="000000"/>
              </w:rPr>
              <w:t>karşılaştırma ve yer-yön tarif etme,</w:t>
            </w:r>
            <w:r w:rsidR="00C170D4">
              <w:t xml:space="preserve"> </w:t>
            </w:r>
            <w:r w:rsidR="00C170D4" w:rsidRPr="00C170D4">
              <w:rPr>
                <w:color w:val="000000"/>
              </w:rPr>
              <w:t xml:space="preserve">şimdiki zaman, </w:t>
            </w:r>
            <w:r w:rsidR="00B61B20">
              <w:rPr>
                <w:color w:val="000000"/>
              </w:rPr>
              <w:t>kipler,</w:t>
            </w:r>
            <w:r w:rsidR="00C170D4" w:rsidRPr="00C170D4">
              <w:rPr>
                <w:color w:val="000000"/>
              </w:rPr>
              <w:t xml:space="preserve"> </w:t>
            </w:r>
            <w:r w:rsidR="00B61B20">
              <w:rPr>
                <w:color w:val="000000"/>
              </w:rPr>
              <w:t>yardımcı fiiller, gelecek zaman işlenmektedir.</w:t>
            </w:r>
          </w:p>
        </w:tc>
      </w:tr>
      <w:tr w:rsidR="000A1B4B" w:rsidTr="00724F70">
        <w:trPr>
          <w:trHeight w:val="319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Değerlendirme Sistemi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Yarıyıl İçi Çalışmalar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Sayısı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Katkı %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Ara Sınav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8F1F0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FC6293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F1F0B">
              <w:rPr>
                <w:color w:val="000000"/>
              </w:rPr>
              <w:t>5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Kısa Sınav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8F1F0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FC6293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711676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Portfolyo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8F1F0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FC6293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F1F0B">
              <w:rPr>
                <w:color w:val="000000"/>
              </w:rPr>
              <w:t>,5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8F1F0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Sınıf İçi Değerlendirme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8F1F0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FC6293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Uygulama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Toplam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8F1F0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FC6293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Yarıyıl İçi Çalışmaların Başarıya Katkısı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B14CD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A1B4B">
              <w:rPr>
                <w:color w:val="000000"/>
              </w:rPr>
              <w:t>0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Yarıyıl Sonu Sınavının Başarıya Katkısı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B015C" w:rsidTr="00FB015C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C" w:rsidRDefault="00FB015C" w:rsidP="00724F70">
            <w:pPr>
              <w:rPr>
                <w:color w:val="00000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015C" w:rsidRDefault="00FB015C" w:rsidP="00FB01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Toplam 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015C" w:rsidRDefault="008F1F0B" w:rsidP="00FB01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AKTS İş Yükü Tablosu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Etkinlik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Sayısı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Süresi (saat)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Toplam İş Yükü (saat)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 Süresi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B14CD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B14CD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015C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Sınıf Dışı Ders </w:t>
            </w:r>
          </w:p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Çalışma Süresi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Ödevler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D657B1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D657B1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D657B1" w:rsidP="00D657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D657B1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Kısa Sınavlar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D657B1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D657B1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D657B1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Ara Sınavlar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8F1F0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8F1F0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8F1F0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Proje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Yarıyıl Sonu Sınavı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Toplam İş Yükü (saat)</w:t>
            </w: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</w:t>
            </w:r>
            <w:r w:rsidR="008F1F0B">
              <w:rPr>
                <w:color w:val="000000"/>
              </w:rPr>
              <w:t>3</w:t>
            </w:r>
            <w:r w:rsidR="00D657B1">
              <w:rPr>
                <w:color w:val="000000"/>
              </w:rPr>
              <w:t>42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Dersin AKTS Kredisi</w:t>
            </w: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Öğrenim Çıktıları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Bu dersi başarıyla tamamlayan öğrenci;</w:t>
            </w:r>
          </w:p>
        </w:tc>
      </w:tr>
      <w:tr w:rsidR="000A1B4B" w:rsidTr="00724F70">
        <w:trPr>
          <w:trHeight w:val="182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947F06" w:rsidP="00B14C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B14CDB">
              <w:rPr>
                <w:color w:val="000000"/>
              </w:rPr>
              <w:t>Orta</w:t>
            </w:r>
            <w:r>
              <w:rPr>
                <w:color w:val="000000"/>
              </w:rPr>
              <w:t xml:space="preserve"> düzeyde kendisi, kişiler, olaylar ve konular hakkında bilgi verir. </w:t>
            </w:r>
          </w:p>
        </w:tc>
      </w:tr>
      <w:tr w:rsidR="000A1B4B" w:rsidTr="00724F70">
        <w:trPr>
          <w:trHeight w:val="247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FD75C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947F06">
              <w:rPr>
                <w:color w:val="000000"/>
              </w:rPr>
              <w:t xml:space="preserve">Günlük hayat ile ilgili görsel, işitsel ve yazılı kaynakları </w:t>
            </w:r>
            <w:r w:rsidR="00FD75CA">
              <w:rPr>
                <w:color w:val="000000"/>
              </w:rPr>
              <w:t>anlar</w:t>
            </w:r>
            <w:r w:rsidR="00947F06">
              <w:rPr>
                <w:color w:val="000000"/>
              </w:rPr>
              <w:t xml:space="preserve"> ve sorular sorar.</w:t>
            </w:r>
          </w:p>
        </w:tc>
      </w:tr>
      <w:tr w:rsidR="000A1B4B" w:rsidTr="00724F70">
        <w:trPr>
          <w:trHeight w:val="247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D694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6073E">
              <w:rPr>
                <w:color w:val="000000"/>
              </w:rPr>
              <w:t>.Kişisel ve toplumsal ilişkiler ile ilgili problemleri analiz eder ve çözüm üretir.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BA4A3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BA4A3A">
              <w:rPr>
                <w:color w:val="000000"/>
              </w:rPr>
              <w:t xml:space="preserve">Ana dil ve hedef dil arasındaki söz dizimi, </w:t>
            </w:r>
            <w:proofErr w:type="spellStart"/>
            <w:r w:rsidR="00BA4A3A">
              <w:rPr>
                <w:color w:val="000000"/>
              </w:rPr>
              <w:t>sesletim</w:t>
            </w:r>
            <w:proofErr w:type="spellEnd"/>
            <w:r w:rsidR="00BA4A3A">
              <w:rPr>
                <w:color w:val="000000"/>
              </w:rPr>
              <w:t xml:space="preserve"> ve dil bilgisine dair farklılıkları ayırt eder. </w:t>
            </w:r>
          </w:p>
        </w:tc>
      </w:tr>
      <w:tr w:rsidR="000A1B4B" w:rsidTr="00724F70">
        <w:trPr>
          <w:trHeight w:val="257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970FE1" w:rsidP="005271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BA4A3A">
              <w:rPr>
                <w:color w:val="000000"/>
              </w:rPr>
              <w:t xml:space="preserve">Çeşitli yer, </w:t>
            </w:r>
            <w:proofErr w:type="gramStart"/>
            <w:r w:rsidR="00BA4A3A">
              <w:rPr>
                <w:color w:val="000000"/>
              </w:rPr>
              <w:t>mekan</w:t>
            </w:r>
            <w:proofErr w:type="gramEnd"/>
            <w:r w:rsidR="00BA4A3A">
              <w:rPr>
                <w:color w:val="000000"/>
              </w:rPr>
              <w:t>, eşya, yiyecek-içecek ve etkinlik adlarını kullanır.</w:t>
            </w:r>
          </w:p>
        </w:tc>
      </w:tr>
      <w:tr w:rsidR="000A1B4B" w:rsidTr="00724F70">
        <w:trPr>
          <w:trHeight w:val="27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Pr="00BD607F" w:rsidRDefault="000A1B4B" w:rsidP="00BA4A3A">
            <w:pPr>
              <w:jc w:val="both"/>
              <w:rPr>
                <w:color w:val="000000"/>
              </w:rPr>
            </w:pPr>
            <w:r w:rsidRPr="00BD607F">
              <w:rPr>
                <w:color w:val="000000"/>
              </w:rPr>
              <w:t>6.</w:t>
            </w:r>
            <w:r w:rsidR="00BA4A3A">
              <w:rPr>
                <w:color w:val="000000"/>
              </w:rPr>
              <w:t>Özel gün, durumlar ve önemli tarihler ile ilgili ifadeleri bilir.</w:t>
            </w:r>
          </w:p>
        </w:tc>
      </w:tr>
      <w:tr w:rsidR="000A1B4B" w:rsidTr="00724F70">
        <w:trPr>
          <w:trHeight w:val="17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970FE1">
            <w:pPr>
              <w:autoSpaceDE w:val="0"/>
              <w:autoSpaceDN w:val="0"/>
              <w:adjustRightInd w:val="0"/>
              <w:jc w:val="both"/>
            </w:pPr>
            <w:r>
              <w:t>7.</w:t>
            </w:r>
            <w:r w:rsidR="00970FE1">
              <w:t>Çeşitli ortam ve durumlardaki i</w:t>
            </w:r>
            <w:r>
              <w:t>htiyaç ve istekler için rica ifadeleri</w:t>
            </w:r>
            <w:r w:rsidR="00970FE1">
              <w:t xml:space="preserve">ni uygular. </w:t>
            </w:r>
          </w:p>
        </w:tc>
      </w:tr>
      <w:tr w:rsidR="000A1B4B" w:rsidTr="00724F70">
        <w:trPr>
          <w:trHeight w:val="179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0D59F9">
            <w:pPr>
              <w:autoSpaceDE w:val="0"/>
              <w:autoSpaceDN w:val="0"/>
              <w:adjustRightInd w:val="0"/>
              <w:jc w:val="both"/>
            </w:pPr>
            <w:r>
              <w:t>8.</w:t>
            </w:r>
            <w:r w:rsidR="00DA01B9">
              <w:t xml:space="preserve">Hedef dil konuşucusu ile </w:t>
            </w:r>
            <w:r w:rsidR="000D59F9">
              <w:t>orta</w:t>
            </w:r>
            <w:r w:rsidR="00EB2426">
              <w:t xml:space="preserve"> düzeyde başarılı bir etkileşim gerçekleştirir</w:t>
            </w:r>
            <w:r w:rsidR="00DA01B9">
              <w:t>.</w:t>
            </w:r>
          </w:p>
        </w:tc>
      </w:tr>
    </w:tbl>
    <w:p w:rsidR="000A1B4B" w:rsidRDefault="000A1B4B" w:rsidP="000A1B4B"/>
    <w:p w:rsidR="000A1B4B" w:rsidRDefault="000A1B4B" w:rsidP="000A1B4B"/>
    <w:p w:rsidR="000A1B4B" w:rsidRDefault="000A1B4B" w:rsidP="000A1B4B"/>
    <w:p w:rsidR="000A1B4B" w:rsidRDefault="000A1B4B" w:rsidP="000A1B4B"/>
    <w:p w:rsidR="000A1B4B" w:rsidRDefault="000A1B4B" w:rsidP="000A1B4B"/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3"/>
        <w:gridCol w:w="930"/>
        <w:gridCol w:w="4635"/>
        <w:gridCol w:w="1154"/>
        <w:gridCol w:w="1754"/>
      </w:tblGrid>
      <w:tr w:rsidR="000A1B4B" w:rsidTr="00724F70">
        <w:trPr>
          <w:trHeight w:val="609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 Akışı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Hafta No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Konular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Ön Hazırlıklar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Dokümanlar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37612A" w:rsidP="00724F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İletişim kurma (ilişkiler, boş zaman aktiviteleri, sohbet konuları </w:t>
            </w:r>
            <w:proofErr w:type="spellStart"/>
            <w:r>
              <w:rPr>
                <w:color w:val="000000"/>
              </w:rPr>
              <w:t>vs</w:t>
            </w:r>
            <w:proofErr w:type="spellEnd"/>
            <w:r>
              <w:rPr>
                <w:color w:val="000000"/>
              </w:rPr>
              <w:t>)</w:t>
            </w:r>
            <w:r w:rsidR="007D120C">
              <w:rPr>
                <w:color w:val="000000"/>
              </w:rPr>
              <w:t xml:space="preserve"> geçmiş zaman, soru formları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Sunum Hazırlama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0A1B4B" w:rsidTr="00724F70">
        <w:trPr>
          <w:trHeight w:val="499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AD6BBB" w:rsidP="00724F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Sevilen, sevilmeyen şeyleri ifade etme, sıklık zarfları, geniş ve şimdiki zaman farkı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r>
              <w:rPr>
                <w:color w:val="000000"/>
              </w:rPr>
              <w:t>Sunum Hazırlama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0A1B4B" w:rsidTr="00724F70">
        <w:trPr>
          <w:trHeight w:val="375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AD6BBB" w:rsidP="00724F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Telefon konuşması yapma, ziyaret edilecek </w:t>
            </w:r>
            <w:proofErr w:type="gramStart"/>
            <w:r>
              <w:rPr>
                <w:color w:val="000000"/>
              </w:rPr>
              <w:t>mekanlar</w:t>
            </w:r>
            <w:proofErr w:type="gramEnd"/>
            <w:r>
              <w:rPr>
                <w:color w:val="000000"/>
              </w:rPr>
              <w:t>,  şimdiki zaman, gelecek zaman, yardımcı fiillerle soru yapma</w:t>
            </w:r>
            <w:r w:rsidR="00B135EC">
              <w:rPr>
                <w:color w:val="000000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rPr>
                <w:color w:val="000000"/>
              </w:rPr>
            </w:pPr>
            <w:r>
              <w:rPr>
                <w:color w:val="000000"/>
              </w:rPr>
              <w:t>Sunum Hazırlama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AD6BBB" w:rsidP="00B135E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Tavsiye verme, Eğitim ve dil öğrenme hakkında konuşma, Yakın geçmiş zaman, </w:t>
            </w:r>
            <w:proofErr w:type="spellStart"/>
            <w:r>
              <w:rPr>
                <w:color w:val="000000"/>
              </w:rPr>
              <w:t>kiplikler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r>
              <w:rPr>
                <w:color w:val="000000"/>
              </w:rPr>
              <w:t>Sunum Hazırlama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723331" w:rsidP="00724F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Seyahat etme, yer-yön sorma ve cevaplama, geçmiş zaman ve geçmişte devam eden zaman, fiil kalıpları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r>
              <w:rPr>
                <w:color w:val="000000"/>
              </w:rPr>
              <w:t>Sunum Hazırlama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237E1A" w:rsidP="00724F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Sağlık</w:t>
            </w:r>
            <w:r w:rsidR="00937964">
              <w:rPr>
                <w:color w:val="000000"/>
              </w:rPr>
              <w:t xml:space="preserve"> ve yiyecek</w:t>
            </w:r>
            <w:r>
              <w:rPr>
                <w:color w:val="000000"/>
              </w:rPr>
              <w:t xml:space="preserve"> konuları, doktora gitme, yakın geçmiş zaman, </w:t>
            </w:r>
            <w:proofErr w:type="spellStart"/>
            <w:r>
              <w:rPr>
                <w:color w:val="000000"/>
              </w:rPr>
              <w:t>kiplikler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r>
              <w:rPr>
                <w:color w:val="000000"/>
              </w:rPr>
              <w:t>Sunum Hazırlama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247427" w:rsidP="00B135E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Hayaller, deneyimler, </w:t>
            </w:r>
            <w:r w:rsidR="0018249B">
              <w:rPr>
                <w:color w:val="000000"/>
              </w:rPr>
              <w:t>mucitler hakkında konuşma, geçmiş zaman, amaç-sebep-sonuç cümleleri, bilgi alışverişi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r>
              <w:rPr>
                <w:color w:val="000000"/>
              </w:rPr>
              <w:t>Sunum Hazırlama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Ara Sınav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247427" w:rsidP="00724F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İcatlar, projeler hakkında konuşma, alışveriş ve satın alma konuları, sıfat tümceciği, miktar ifadeleri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r>
              <w:rPr>
                <w:color w:val="000000"/>
              </w:rPr>
              <w:t>Sunum Hazırlama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247427" w:rsidP="00724F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Tahminde bulunma, iklim ve doğa, karşılaştırma, edatlar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r>
              <w:rPr>
                <w:color w:val="000000"/>
              </w:rPr>
              <w:t>Sunum Hazırlama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247427" w:rsidP="00724F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Büyük şehirler, suç ve ceza hakkında konuşma, </w:t>
            </w:r>
            <w:proofErr w:type="gramStart"/>
            <w:r>
              <w:rPr>
                <w:color w:val="000000"/>
              </w:rPr>
              <w:t>şikayette</w:t>
            </w:r>
            <w:proofErr w:type="gramEnd"/>
            <w:r>
              <w:rPr>
                <w:color w:val="000000"/>
              </w:rPr>
              <w:t xml:space="preserve"> bulunma, geniş ve geçmiş zamanda pasif cümleler</w:t>
            </w:r>
            <w:r w:rsidR="00484609">
              <w:rPr>
                <w:color w:val="000000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r>
              <w:rPr>
                <w:color w:val="000000"/>
              </w:rPr>
              <w:t>Sunum Hazırlama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25499" w:rsidP="000254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Duyguları ifade etme, görüş bildirme, yakın geçmiş zaman, şartlı cümleler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r>
              <w:rPr>
                <w:color w:val="000000"/>
              </w:rPr>
              <w:t>Sunum Hazırlama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0A1B4B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25499" w:rsidP="00724F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25499">
              <w:rPr>
                <w:color w:val="000000"/>
              </w:rPr>
              <w:t>Filmler hakkında konuşma, rica ve öneri cümleleri, dolaylı anlatım, geniş ve gelecek zamanda şartlı cümleler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r>
              <w:rPr>
                <w:color w:val="000000"/>
              </w:rPr>
              <w:t>Sunum Hazırlama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0A1B4B" w:rsidTr="00724F70">
        <w:trPr>
          <w:trHeight w:val="21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983757" w:rsidP="00724F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Kendi hakkında konuşma, mülakat tavsiyeleri, aynılık ve farklılıklar, soru formları, zamanların tekrarı,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r>
              <w:rPr>
                <w:color w:val="000000"/>
              </w:rPr>
              <w:t>Sunum Hazırlama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0A1B4B" w:rsidTr="00724F70">
        <w:trPr>
          <w:trHeight w:val="345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4B" w:rsidRDefault="000A1B4B" w:rsidP="00724F70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983757" w:rsidP="00724F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Hikaye</w:t>
            </w:r>
            <w:proofErr w:type="gramEnd"/>
            <w:r>
              <w:rPr>
                <w:color w:val="000000"/>
              </w:rPr>
              <w:t xml:space="preserve"> ve/veya olay anlatma, önemli haberler ve gündem hakkında konuşma, geçmiş zaman ve yakın geçmiş zaman farkı, anlatım cümleleri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rPr>
                <w:color w:val="000000"/>
              </w:rPr>
            </w:pPr>
            <w:r>
              <w:rPr>
                <w:color w:val="000000"/>
              </w:rPr>
              <w:t>Sunum Hazırlama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1B4B" w:rsidRDefault="000A1B4B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A73EB0" w:rsidTr="007D78AB">
        <w:trPr>
          <w:trHeight w:val="296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A73EB0" w:rsidRDefault="00A73EB0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Dersin Kaynakları</w:t>
            </w:r>
          </w:p>
        </w:tc>
        <w:tc>
          <w:tcPr>
            <w:tcW w:w="8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73EB0" w:rsidRDefault="00063898" w:rsidP="00604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1.Eales, F</w:t>
            </w:r>
            <w:proofErr w:type="gramStart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Oakes</w:t>
            </w:r>
            <w:proofErr w:type="spellEnd"/>
            <w:r>
              <w:rPr>
                <w:color w:val="000000"/>
              </w:rPr>
              <w:t xml:space="preserve"> S. 2015</w:t>
            </w:r>
            <w:r w:rsidR="00A73EB0">
              <w:rPr>
                <w:color w:val="000000"/>
              </w:rPr>
              <w:t xml:space="preserve">; </w:t>
            </w:r>
            <w:proofErr w:type="spellStart"/>
            <w:r w:rsidR="00A73EB0">
              <w:rPr>
                <w:color w:val="000000"/>
              </w:rPr>
              <w:t>Speakout</w:t>
            </w:r>
            <w:proofErr w:type="spellEnd"/>
            <w:r w:rsidR="00A73E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2nd Edition</w:t>
            </w:r>
            <w:r w:rsidR="006047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 w:rsidR="00604795" w:rsidRPr="00604795">
              <w:rPr>
                <w:color w:val="000000"/>
              </w:rPr>
              <w:t>Pre-intermediate</w:t>
            </w:r>
            <w:proofErr w:type="spellEnd"/>
            <w:r w:rsidR="00604795" w:rsidRPr="00604795">
              <w:rPr>
                <w:color w:val="000000"/>
              </w:rPr>
              <w:t xml:space="preserve"> </w:t>
            </w:r>
            <w:proofErr w:type="spellStart"/>
            <w:r w:rsidR="00A73EB0">
              <w:rPr>
                <w:color w:val="000000"/>
              </w:rPr>
              <w:t>Coursebook</w:t>
            </w:r>
            <w:proofErr w:type="spellEnd"/>
            <w:r w:rsidR="00A73EB0">
              <w:rPr>
                <w:color w:val="000000"/>
              </w:rPr>
              <w:t xml:space="preserve"> </w:t>
            </w:r>
            <w:proofErr w:type="spellStart"/>
            <w:r w:rsidR="00A73EB0">
              <w:rPr>
                <w:color w:val="000000"/>
              </w:rPr>
              <w:t>and</w:t>
            </w:r>
            <w:proofErr w:type="spellEnd"/>
            <w:r w:rsidR="00A73EB0">
              <w:rPr>
                <w:color w:val="000000"/>
              </w:rPr>
              <w:t xml:space="preserve"> </w:t>
            </w:r>
            <w:proofErr w:type="spellStart"/>
            <w:r w:rsidR="00A73EB0">
              <w:rPr>
                <w:color w:val="000000"/>
              </w:rPr>
              <w:t>Workbook</w:t>
            </w:r>
            <w:proofErr w:type="spellEnd"/>
            <w:r w:rsidR="00A73EB0">
              <w:rPr>
                <w:color w:val="000000"/>
              </w:rPr>
              <w:t xml:space="preserve">, </w:t>
            </w:r>
            <w:proofErr w:type="spellStart"/>
            <w:r w:rsidR="00A73EB0">
              <w:rPr>
                <w:color w:val="000000"/>
              </w:rPr>
              <w:t>Pearson</w:t>
            </w:r>
            <w:proofErr w:type="spellEnd"/>
            <w:r w:rsidR="00A73EB0">
              <w:rPr>
                <w:color w:val="000000"/>
              </w:rPr>
              <w:t xml:space="preserve"> </w:t>
            </w:r>
            <w:proofErr w:type="spellStart"/>
            <w:r w:rsidR="00A73EB0">
              <w:rPr>
                <w:color w:val="000000"/>
              </w:rPr>
              <w:t>Education</w:t>
            </w:r>
            <w:proofErr w:type="spellEnd"/>
            <w:r w:rsidR="00A73EB0">
              <w:rPr>
                <w:color w:val="000000"/>
              </w:rPr>
              <w:t xml:space="preserve"> Limited, </w:t>
            </w:r>
            <w:proofErr w:type="spellStart"/>
            <w:r w:rsidR="00A73EB0">
              <w:rPr>
                <w:color w:val="000000"/>
              </w:rPr>
              <w:t>England</w:t>
            </w:r>
            <w:proofErr w:type="spellEnd"/>
            <w:r w:rsidR="00A73EB0">
              <w:rPr>
                <w:color w:val="000000"/>
              </w:rPr>
              <w:t>.</w:t>
            </w:r>
          </w:p>
        </w:tc>
      </w:tr>
      <w:tr w:rsidR="00A73EB0" w:rsidTr="007D78AB">
        <w:trPr>
          <w:trHeight w:val="26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EB0" w:rsidRDefault="00A73EB0" w:rsidP="00724F70">
            <w:pPr>
              <w:rPr>
                <w:color w:val="000000"/>
              </w:rPr>
            </w:pPr>
          </w:p>
        </w:tc>
        <w:tc>
          <w:tcPr>
            <w:tcW w:w="8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73EB0" w:rsidRDefault="00063898" w:rsidP="00604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2.Clare, A</w:t>
            </w:r>
            <w:proofErr w:type="gramStart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Wilson JJ. 2015</w:t>
            </w:r>
            <w:r w:rsidR="00A73EB0">
              <w:rPr>
                <w:color w:val="000000"/>
              </w:rPr>
              <w:t xml:space="preserve">; </w:t>
            </w:r>
            <w:proofErr w:type="spellStart"/>
            <w:r w:rsidR="00A73EB0">
              <w:rPr>
                <w:color w:val="000000"/>
              </w:rPr>
              <w:t>Speakout</w:t>
            </w:r>
            <w:proofErr w:type="spellEnd"/>
            <w:r w:rsidR="00A73E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2nd Edition</w:t>
            </w:r>
            <w:r w:rsidR="00604795">
              <w:rPr>
                <w:color w:val="000000"/>
              </w:rPr>
              <w:t xml:space="preserve"> </w:t>
            </w:r>
            <w:proofErr w:type="spellStart"/>
            <w:r w:rsidR="00604795">
              <w:rPr>
                <w:color w:val="000000"/>
              </w:rPr>
              <w:t>Intermeditae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A73EB0">
              <w:rPr>
                <w:color w:val="000000"/>
              </w:rPr>
              <w:t>Coursebook</w:t>
            </w:r>
            <w:proofErr w:type="spellEnd"/>
            <w:r w:rsidR="00A73EB0">
              <w:rPr>
                <w:color w:val="000000"/>
              </w:rPr>
              <w:t xml:space="preserve"> </w:t>
            </w:r>
            <w:proofErr w:type="spellStart"/>
            <w:r w:rsidR="00A73EB0">
              <w:rPr>
                <w:color w:val="000000"/>
              </w:rPr>
              <w:t>and</w:t>
            </w:r>
            <w:proofErr w:type="spellEnd"/>
            <w:r w:rsidR="00A73EB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Workbook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Pearson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Education</w:t>
            </w:r>
            <w:proofErr w:type="spellEnd"/>
            <w:r>
              <w:rPr>
                <w:color w:val="000000"/>
              </w:rPr>
              <w:t xml:space="preserve"> Limited</w:t>
            </w:r>
            <w:r w:rsidR="00A73EB0">
              <w:rPr>
                <w:color w:val="000000"/>
              </w:rPr>
              <w:t xml:space="preserve">, </w:t>
            </w:r>
            <w:proofErr w:type="spellStart"/>
            <w:r w:rsidR="00A73EB0">
              <w:rPr>
                <w:color w:val="000000"/>
              </w:rPr>
              <w:t>England</w:t>
            </w:r>
            <w:proofErr w:type="spellEnd"/>
            <w:r w:rsidR="00A73EB0">
              <w:rPr>
                <w:color w:val="000000"/>
              </w:rPr>
              <w:t>.</w:t>
            </w:r>
          </w:p>
        </w:tc>
      </w:tr>
      <w:tr w:rsidR="00A93820" w:rsidTr="007D78AB">
        <w:trPr>
          <w:trHeight w:val="283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820" w:rsidRDefault="00A93820" w:rsidP="00724F70">
            <w:pPr>
              <w:rPr>
                <w:color w:val="000000"/>
              </w:rPr>
            </w:pPr>
          </w:p>
        </w:tc>
        <w:tc>
          <w:tcPr>
            <w:tcW w:w="8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Default="00A93820" w:rsidP="001D6B3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3.Bonesteel L. 2010; </w:t>
            </w:r>
            <w:proofErr w:type="spellStart"/>
            <w:r>
              <w:rPr>
                <w:color w:val="000000"/>
              </w:rPr>
              <w:t>From</w:t>
            </w:r>
            <w:proofErr w:type="spellEnd"/>
            <w:r>
              <w:rPr>
                <w:color w:val="000000"/>
              </w:rPr>
              <w:t xml:space="preserve"> Reading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Writing</w:t>
            </w:r>
            <w:proofErr w:type="spellEnd"/>
            <w:r>
              <w:rPr>
                <w:color w:val="000000"/>
              </w:rPr>
              <w:t xml:space="preserve"> 1-2, </w:t>
            </w:r>
            <w:proofErr w:type="spellStart"/>
            <w:r>
              <w:rPr>
                <w:color w:val="000000"/>
              </w:rPr>
              <w:t>Pearson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Education</w:t>
            </w:r>
            <w:proofErr w:type="spellEnd"/>
            <w:r>
              <w:rPr>
                <w:color w:val="000000"/>
              </w:rPr>
              <w:t xml:space="preserve"> Limited, </w:t>
            </w:r>
            <w:proofErr w:type="spellStart"/>
            <w:r>
              <w:rPr>
                <w:color w:val="000000"/>
              </w:rPr>
              <w:t>England</w:t>
            </w:r>
            <w:proofErr w:type="spellEnd"/>
          </w:p>
        </w:tc>
      </w:tr>
      <w:tr w:rsidR="00A93820" w:rsidTr="007D78AB">
        <w:trPr>
          <w:trHeight w:val="283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820" w:rsidRDefault="00A93820" w:rsidP="00724F70">
            <w:pPr>
              <w:rPr>
                <w:color w:val="000000"/>
              </w:rPr>
            </w:pPr>
          </w:p>
        </w:tc>
        <w:tc>
          <w:tcPr>
            <w:tcW w:w="8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Default="00A93820" w:rsidP="000F747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4.Fifth Edition 2010; </w:t>
            </w:r>
            <w:proofErr w:type="spellStart"/>
            <w:r>
              <w:rPr>
                <w:color w:val="000000"/>
              </w:rPr>
              <w:t>Longman</w:t>
            </w:r>
            <w:proofErr w:type="spellEnd"/>
            <w:r>
              <w:rPr>
                <w:color w:val="000000"/>
              </w:rPr>
              <w:t xml:space="preserve"> Active </w:t>
            </w:r>
            <w:proofErr w:type="spellStart"/>
            <w:r>
              <w:rPr>
                <w:color w:val="000000"/>
              </w:rPr>
              <w:t>Study</w:t>
            </w:r>
            <w:proofErr w:type="spellEnd"/>
            <w:r>
              <w:rPr>
                <w:color w:val="000000"/>
              </w:rPr>
              <w:t xml:space="preserve"> Dictionary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Intermediate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Upper-intermediate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Learners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Pearson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Education</w:t>
            </w:r>
            <w:proofErr w:type="spellEnd"/>
            <w:r>
              <w:rPr>
                <w:color w:val="000000"/>
              </w:rPr>
              <w:t xml:space="preserve"> Limited, </w:t>
            </w:r>
            <w:proofErr w:type="spellStart"/>
            <w:r>
              <w:rPr>
                <w:color w:val="000000"/>
              </w:rPr>
              <w:t>England</w:t>
            </w:r>
            <w:proofErr w:type="spellEnd"/>
          </w:p>
        </w:tc>
      </w:tr>
      <w:tr w:rsidR="00A93820" w:rsidTr="0086545A">
        <w:trPr>
          <w:trHeight w:val="283"/>
          <w:jc w:val="center"/>
        </w:trPr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20" w:rsidRDefault="00A93820" w:rsidP="00724F70">
            <w:pPr>
              <w:rPr>
                <w:color w:val="000000"/>
              </w:rPr>
            </w:pPr>
          </w:p>
        </w:tc>
        <w:tc>
          <w:tcPr>
            <w:tcW w:w="8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20" w:rsidRDefault="00A93820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Dersin Öğrenim Çıktıları</w:t>
            </w:r>
          </w:p>
        </w:tc>
      </w:tr>
      <w:tr w:rsidR="00A93820" w:rsidTr="0086545A">
        <w:trPr>
          <w:trHeight w:val="29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Default="00A93820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Dersin Bölüm</w:t>
            </w:r>
          </w:p>
          <w:p w:rsidR="00A93820" w:rsidRDefault="00A93820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Öğrenim</w:t>
            </w:r>
          </w:p>
          <w:p w:rsidR="00A93820" w:rsidRDefault="00A93820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Çıktılarına Katkısı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Default="000C3069" w:rsidP="00B14C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1.Temel</w:t>
            </w:r>
            <w:r w:rsidR="00A93820">
              <w:rPr>
                <w:color w:val="000000"/>
              </w:rPr>
              <w:t xml:space="preserve"> düzeyde kendisi, kişiler, olaylar ve konular hakkında bilgi verir.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20" w:rsidRDefault="00A93820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Bölüm Öğrenim Çıktıları</w:t>
            </w:r>
          </w:p>
        </w:tc>
      </w:tr>
      <w:tr w:rsidR="00A93820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20" w:rsidRDefault="00A93820" w:rsidP="00724F70">
            <w:pPr>
              <w:rPr>
                <w:color w:val="000000"/>
              </w:rPr>
            </w:pP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Default="00A93820" w:rsidP="007D78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2.Günlük hayat ile ilgili görsel, işitsel ve yazılı kaynakları anlar ve sorular sorar.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Default="00A93820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93820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20" w:rsidRDefault="00A93820" w:rsidP="00724F70">
            <w:pPr>
              <w:rPr>
                <w:color w:val="000000"/>
              </w:rPr>
            </w:pP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Default="00A93820" w:rsidP="007D78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3.Kişisel ve toplumsal ilişkiler ile ilgili problemleri analiz eder ve çözüm üretir.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Default="00A93820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93820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20" w:rsidRDefault="00A93820" w:rsidP="00724F70">
            <w:pPr>
              <w:rPr>
                <w:color w:val="000000"/>
              </w:rPr>
            </w:pP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Default="00A93820" w:rsidP="007D78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4.Ana dil ve hedef dil arasındaki söz dizimi, </w:t>
            </w:r>
            <w:proofErr w:type="spellStart"/>
            <w:r>
              <w:rPr>
                <w:color w:val="000000"/>
              </w:rPr>
              <w:t>sesletim</w:t>
            </w:r>
            <w:proofErr w:type="spellEnd"/>
            <w:r>
              <w:rPr>
                <w:color w:val="000000"/>
              </w:rPr>
              <w:t xml:space="preserve"> ve dil bilgisine dair farklılıkları ayırt eder.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Default="00A93820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93820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20" w:rsidRDefault="00A93820" w:rsidP="00724F70">
            <w:pPr>
              <w:rPr>
                <w:color w:val="000000"/>
              </w:rPr>
            </w:pP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Default="00A93820" w:rsidP="007D78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5.Çeşitli yer, </w:t>
            </w:r>
            <w:proofErr w:type="gramStart"/>
            <w:r>
              <w:rPr>
                <w:color w:val="000000"/>
              </w:rPr>
              <w:t>mekan</w:t>
            </w:r>
            <w:proofErr w:type="gramEnd"/>
            <w:r>
              <w:rPr>
                <w:color w:val="000000"/>
              </w:rPr>
              <w:t>, eşya, yiyecek-içecek ve etkinlik adlarını kullanır.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Default="00A93820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93820" w:rsidTr="00724F70">
        <w:trPr>
          <w:trHeight w:val="416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20" w:rsidRDefault="00A93820" w:rsidP="00724F70">
            <w:pPr>
              <w:rPr>
                <w:color w:val="000000"/>
              </w:rPr>
            </w:pP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Pr="00BD607F" w:rsidRDefault="00A93820" w:rsidP="007D78AB">
            <w:pPr>
              <w:jc w:val="both"/>
              <w:rPr>
                <w:color w:val="000000"/>
              </w:rPr>
            </w:pPr>
            <w:r w:rsidRPr="00BD607F">
              <w:rPr>
                <w:color w:val="000000"/>
              </w:rPr>
              <w:t>6.</w:t>
            </w:r>
            <w:r>
              <w:rPr>
                <w:color w:val="000000"/>
              </w:rPr>
              <w:t>Özel gün, durumlar ve önemli tarihler ile ilgili ifadeleri bilir.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Default="00A93820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93820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20" w:rsidRDefault="00A93820" w:rsidP="00724F70">
            <w:pPr>
              <w:rPr>
                <w:color w:val="000000"/>
              </w:rPr>
            </w:pP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Default="00A93820" w:rsidP="007D78AB">
            <w:pPr>
              <w:autoSpaceDE w:val="0"/>
              <w:autoSpaceDN w:val="0"/>
              <w:adjustRightInd w:val="0"/>
              <w:jc w:val="both"/>
            </w:pPr>
            <w:r>
              <w:t xml:space="preserve">7.Çeşitli ortam ve durumlardaki ihtiyaç ve istekler için rica ifadelerini uygular.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Default="00A93820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93820" w:rsidTr="00724F70">
        <w:trPr>
          <w:trHeight w:val="290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20" w:rsidRDefault="00A93820" w:rsidP="00724F70">
            <w:pPr>
              <w:rPr>
                <w:color w:val="000000"/>
              </w:rPr>
            </w:pP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Default="00A93820" w:rsidP="007D78AB">
            <w:pPr>
              <w:autoSpaceDE w:val="0"/>
              <w:autoSpaceDN w:val="0"/>
              <w:adjustRightInd w:val="0"/>
              <w:jc w:val="both"/>
            </w:pPr>
            <w:r>
              <w:t>8.Hedef dil konuşucusu ile temel düzeyde başarılı bir etkileşim gerçekleştirir.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Default="00A93820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93820" w:rsidTr="0086545A">
        <w:trPr>
          <w:trHeight w:val="173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20" w:rsidRDefault="00A93820" w:rsidP="00724F70">
            <w:pPr>
              <w:rPr>
                <w:color w:val="000000"/>
              </w:rPr>
            </w:pP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20" w:rsidRDefault="00A93820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Default="00A93820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3820" w:rsidTr="00724F70">
        <w:trPr>
          <w:trHeight w:val="262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820" w:rsidRDefault="00A93820" w:rsidP="00724F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Dersin Yetkilileri</w:t>
            </w:r>
          </w:p>
        </w:tc>
        <w:tc>
          <w:tcPr>
            <w:tcW w:w="8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20" w:rsidRDefault="00FD786E" w:rsidP="00FD786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Öğr.Gör</w:t>
            </w:r>
            <w:proofErr w:type="spellEnd"/>
            <w:proofErr w:type="gramEnd"/>
            <w:r>
              <w:rPr>
                <w:color w:val="000000"/>
              </w:rPr>
              <w:t>.</w:t>
            </w:r>
            <w:r w:rsidR="00711676" w:rsidRPr="00711676">
              <w:rPr>
                <w:color w:val="000000"/>
              </w:rPr>
              <w:t xml:space="preserve"> Çağlayan DOĞAN</w:t>
            </w:r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Öğr.Gör</w:t>
            </w:r>
            <w:proofErr w:type="spellEnd"/>
            <w:proofErr w:type="gramEnd"/>
            <w:r>
              <w:rPr>
                <w:color w:val="000000"/>
              </w:rPr>
              <w:t xml:space="preserve">. Oğuzhan Olgun, </w:t>
            </w:r>
            <w:proofErr w:type="spellStart"/>
            <w:proofErr w:type="gramStart"/>
            <w:r>
              <w:rPr>
                <w:color w:val="000000"/>
              </w:rPr>
              <w:t>Öğr.Gör</w:t>
            </w:r>
            <w:proofErr w:type="spellEnd"/>
            <w:proofErr w:type="gramEnd"/>
            <w:r>
              <w:rPr>
                <w:color w:val="000000"/>
              </w:rPr>
              <w:t xml:space="preserve">. Ayşe Bilge TOPALOĞLU, </w:t>
            </w:r>
            <w:proofErr w:type="spellStart"/>
            <w:proofErr w:type="gramStart"/>
            <w:r>
              <w:rPr>
                <w:color w:val="000000"/>
              </w:rPr>
              <w:t>Öğr.Gör</w:t>
            </w:r>
            <w:proofErr w:type="spellEnd"/>
            <w:proofErr w:type="gramEnd"/>
            <w:r>
              <w:rPr>
                <w:color w:val="000000"/>
              </w:rPr>
              <w:t xml:space="preserve">. Mehmet Akif MARABAOĞLU, Kemal ÇAPOĞLU, Süleyman </w:t>
            </w:r>
            <w:r w:rsidR="000214F1">
              <w:rPr>
                <w:color w:val="000000"/>
              </w:rPr>
              <w:t>DEMİR, İsmail DUMAN</w:t>
            </w:r>
            <w:r>
              <w:rPr>
                <w:color w:val="000000"/>
              </w:rPr>
              <w:t>, Ahmet AKTÜRK</w:t>
            </w:r>
          </w:p>
        </w:tc>
      </w:tr>
    </w:tbl>
    <w:p w:rsidR="00FD35D3" w:rsidRDefault="00FD35D3" w:rsidP="000A1B4B"/>
    <w:p w:rsidR="007B678A" w:rsidRDefault="007B678A" w:rsidP="000A1B4B"/>
    <w:p w:rsidR="00881308" w:rsidRDefault="00881308" w:rsidP="000A1B4B"/>
    <w:p w:rsidR="007B678A" w:rsidRPr="00A74A0D" w:rsidRDefault="007B678A" w:rsidP="000A1B4B">
      <w:pPr>
        <w:rPr>
          <w:b/>
        </w:rPr>
      </w:pPr>
      <w:r w:rsidRPr="00A74A0D">
        <w:rPr>
          <w:b/>
        </w:rPr>
        <w:t>KAYNAKÇA</w:t>
      </w:r>
    </w:p>
    <w:p w:rsidR="007B678A" w:rsidRDefault="007B678A" w:rsidP="000A1B4B"/>
    <w:p w:rsidR="00B569BF" w:rsidRPr="00B569BF" w:rsidRDefault="00B569BF" w:rsidP="00B569BF">
      <w:pPr>
        <w:rPr>
          <w:i/>
        </w:rPr>
      </w:pPr>
      <w:proofErr w:type="spellStart"/>
      <w:r>
        <w:t>Council</w:t>
      </w:r>
      <w:proofErr w:type="spellEnd"/>
      <w:r>
        <w:t xml:space="preserve"> of Europe, (2001), </w:t>
      </w:r>
      <w:r w:rsidRPr="00B569BF">
        <w:rPr>
          <w:i/>
        </w:rPr>
        <w:t xml:space="preserve">A </w:t>
      </w:r>
      <w:proofErr w:type="spellStart"/>
      <w:r w:rsidRPr="00B569BF">
        <w:rPr>
          <w:i/>
        </w:rPr>
        <w:t>Common</w:t>
      </w:r>
      <w:proofErr w:type="spellEnd"/>
      <w:r w:rsidRPr="00B569BF">
        <w:rPr>
          <w:i/>
        </w:rPr>
        <w:t xml:space="preserve"> </w:t>
      </w:r>
      <w:proofErr w:type="spellStart"/>
      <w:r w:rsidRPr="00B569BF">
        <w:rPr>
          <w:i/>
        </w:rPr>
        <w:t>European</w:t>
      </w:r>
      <w:proofErr w:type="spellEnd"/>
      <w:r w:rsidRPr="00B569BF">
        <w:rPr>
          <w:i/>
        </w:rPr>
        <w:t xml:space="preserve"> Framework of Reference </w:t>
      </w:r>
      <w:proofErr w:type="spellStart"/>
      <w:r w:rsidRPr="00B569BF">
        <w:rPr>
          <w:i/>
        </w:rPr>
        <w:t>for</w:t>
      </w:r>
      <w:proofErr w:type="spellEnd"/>
    </w:p>
    <w:p w:rsidR="007B678A" w:rsidRPr="000A1B4B" w:rsidRDefault="00B569BF" w:rsidP="00B569BF">
      <w:proofErr w:type="spellStart"/>
      <w:r w:rsidRPr="00B569BF">
        <w:rPr>
          <w:i/>
        </w:rPr>
        <w:t>Languages</w:t>
      </w:r>
      <w:proofErr w:type="spellEnd"/>
      <w:r w:rsidRPr="00B569BF">
        <w:rPr>
          <w:i/>
        </w:rPr>
        <w:t xml:space="preserve">: </w:t>
      </w:r>
      <w:proofErr w:type="spellStart"/>
      <w:proofErr w:type="gramStart"/>
      <w:r w:rsidRPr="00B569BF">
        <w:rPr>
          <w:i/>
        </w:rPr>
        <w:t>Learning,Teaching</w:t>
      </w:r>
      <w:proofErr w:type="spellEnd"/>
      <w:proofErr w:type="gramEnd"/>
      <w:r w:rsidRPr="00B569BF">
        <w:rPr>
          <w:i/>
        </w:rPr>
        <w:t xml:space="preserve">, </w:t>
      </w:r>
      <w:proofErr w:type="spellStart"/>
      <w:r w:rsidRPr="00B569BF">
        <w:rPr>
          <w:i/>
        </w:rPr>
        <w:t>Assessment</w:t>
      </w:r>
      <w:proofErr w:type="spellEnd"/>
      <w:r>
        <w:t xml:space="preserve"> (</w:t>
      </w:r>
      <w:proofErr w:type="spellStart"/>
      <w:r>
        <w:t>Strasbourg</w:t>
      </w:r>
      <w:proofErr w:type="spellEnd"/>
      <w:r>
        <w:t xml:space="preserve">: </w:t>
      </w:r>
      <w:proofErr w:type="spellStart"/>
      <w:r>
        <w:t>Council</w:t>
      </w:r>
      <w:proofErr w:type="spellEnd"/>
      <w:r>
        <w:t xml:space="preserve"> of Europe)</w:t>
      </w:r>
      <w:r>
        <w:cr/>
      </w:r>
    </w:p>
    <w:sectPr w:rsidR="007B678A" w:rsidRPr="000A1B4B" w:rsidSect="00724F70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5D"/>
    <w:rsid w:val="000214F1"/>
    <w:rsid w:val="00025499"/>
    <w:rsid w:val="00047D98"/>
    <w:rsid w:val="00063898"/>
    <w:rsid w:val="0007013E"/>
    <w:rsid w:val="000A1B4B"/>
    <w:rsid w:val="000A7242"/>
    <w:rsid w:val="000C3069"/>
    <w:rsid w:val="000D23C5"/>
    <w:rsid w:val="000D59F9"/>
    <w:rsid w:val="000F747B"/>
    <w:rsid w:val="00173850"/>
    <w:rsid w:val="0018249B"/>
    <w:rsid w:val="001D6B30"/>
    <w:rsid w:val="00215EFD"/>
    <w:rsid w:val="002279D1"/>
    <w:rsid w:val="00231A5D"/>
    <w:rsid w:val="00237E1A"/>
    <w:rsid w:val="00247427"/>
    <w:rsid w:val="002557CF"/>
    <w:rsid w:val="0027613D"/>
    <w:rsid w:val="00292EE6"/>
    <w:rsid w:val="002B564B"/>
    <w:rsid w:val="002E30D0"/>
    <w:rsid w:val="0037612A"/>
    <w:rsid w:val="00392CC1"/>
    <w:rsid w:val="003A2063"/>
    <w:rsid w:val="00422148"/>
    <w:rsid w:val="00456AE9"/>
    <w:rsid w:val="00477017"/>
    <w:rsid w:val="00484609"/>
    <w:rsid w:val="005271AD"/>
    <w:rsid w:val="00584BEF"/>
    <w:rsid w:val="005A7360"/>
    <w:rsid w:val="00604795"/>
    <w:rsid w:val="006060B7"/>
    <w:rsid w:val="00643F12"/>
    <w:rsid w:val="00645087"/>
    <w:rsid w:val="00647D86"/>
    <w:rsid w:val="006B3121"/>
    <w:rsid w:val="006B4177"/>
    <w:rsid w:val="006B5BC2"/>
    <w:rsid w:val="00711676"/>
    <w:rsid w:val="00723331"/>
    <w:rsid w:val="00724F70"/>
    <w:rsid w:val="0077371A"/>
    <w:rsid w:val="007A73DF"/>
    <w:rsid w:val="007B678A"/>
    <w:rsid w:val="007C3B78"/>
    <w:rsid w:val="007D120C"/>
    <w:rsid w:val="007D694C"/>
    <w:rsid w:val="007D78AB"/>
    <w:rsid w:val="008107AA"/>
    <w:rsid w:val="008242CC"/>
    <w:rsid w:val="00840CB2"/>
    <w:rsid w:val="0084379F"/>
    <w:rsid w:val="00857F8C"/>
    <w:rsid w:val="00865516"/>
    <w:rsid w:val="00881308"/>
    <w:rsid w:val="008B7D8A"/>
    <w:rsid w:val="008D22CB"/>
    <w:rsid w:val="008F1F0B"/>
    <w:rsid w:val="00937964"/>
    <w:rsid w:val="00947F06"/>
    <w:rsid w:val="00951444"/>
    <w:rsid w:val="00970FE1"/>
    <w:rsid w:val="0097214B"/>
    <w:rsid w:val="00983757"/>
    <w:rsid w:val="009A1173"/>
    <w:rsid w:val="009B577F"/>
    <w:rsid w:val="009D787B"/>
    <w:rsid w:val="009E33ED"/>
    <w:rsid w:val="009F6963"/>
    <w:rsid w:val="00A453A6"/>
    <w:rsid w:val="00A563B3"/>
    <w:rsid w:val="00A73EB0"/>
    <w:rsid w:val="00A74A0D"/>
    <w:rsid w:val="00A93820"/>
    <w:rsid w:val="00AA6E88"/>
    <w:rsid w:val="00AD0D68"/>
    <w:rsid w:val="00AD4630"/>
    <w:rsid w:val="00AD6BBB"/>
    <w:rsid w:val="00B135EC"/>
    <w:rsid w:val="00B14CDB"/>
    <w:rsid w:val="00B20F57"/>
    <w:rsid w:val="00B27475"/>
    <w:rsid w:val="00B279A9"/>
    <w:rsid w:val="00B36B5E"/>
    <w:rsid w:val="00B555D5"/>
    <w:rsid w:val="00B569BF"/>
    <w:rsid w:val="00B61B20"/>
    <w:rsid w:val="00BA4A3A"/>
    <w:rsid w:val="00BB55DF"/>
    <w:rsid w:val="00BE481C"/>
    <w:rsid w:val="00C103D2"/>
    <w:rsid w:val="00C1157D"/>
    <w:rsid w:val="00C170D4"/>
    <w:rsid w:val="00CA0A70"/>
    <w:rsid w:val="00CE6EA4"/>
    <w:rsid w:val="00D34FED"/>
    <w:rsid w:val="00D6073E"/>
    <w:rsid w:val="00D657B1"/>
    <w:rsid w:val="00D71776"/>
    <w:rsid w:val="00DA01B9"/>
    <w:rsid w:val="00DB568D"/>
    <w:rsid w:val="00DC1E14"/>
    <w:rsid w:val="00DC5C5A"/>
    <w:rsid w:val="00DF2E42"/>
    <w:rsid w:val="00E47772"/>
    <w:rsid w:val="00EB2426"/>
    <w:rsid w:val="00EE0157"/>
    <w:rsid w:val="00F25643"/>
    <w:rsid w:val="00F819CE"/>
    <w:rsid w:val="00FB015C"/>
    <w:rsid w:val="00FB4AC3"/>
    <w:rsid w:val="00FC6293"/>
    <w:rsid w:val="00FD35D3"/>
    <w:rsid w:val="00FD4760"/>
    <w:rsid w:val="00FD75CA"/>
    <w:rsid w:val="00F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8F846"/>
  <w15:docId w15:val="{21E38753-3DB0-4B0E-B757-C4E30BE0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A5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BİLGİ FORMU</vt:lpstr>
    </vt:vector>
  </TitlesOfParts>
  <Company>MARABAOĞLU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BİLGİ FORMU</dc:title>
  <dc:subject/>
  <dc:creator>M.Akif</dc:creator>
  <cp:keywords/>
  <cp:lastModifiedBy>aysebilgetopaloglu@gmail.com</cp:lastModifiedBy>
  <cp:revision>26</cp:revision>
  <cp:lastPrinted>2011-05-25T10:40:00Z</cp:lastPrinted>
  <dcterms:created xsi:type="dcterms:W3CDTF">2017-08-08T11:33:00Z</dcterms:created>
  <dcterms:modified xsi:type="dcterms:W3CDTF">2022-07-29T14:40:00Z</dcterms:modified>
</cp:coreProperties>
</file>